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7D" w:rsidRPr="00A06E7B" w:rsidRDefault="004E3C23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noProof/>
          <w:sz w:val="28"/>
          <w:szCs w:val="28"/>
          <w:u w:val="single"/>
          <w:lang w:eastAsia="cs-CZ"/>
        </w:rPr>
        <w:drawing>
          <wp:anchor distT="0" distB="720090" distL="114935" distR="114935" simplePos="0" relativeHeight="251659264" behindDoc="1" locked="0" layoutInCell="1" allowOverlap="1" wp14:anchorId="499A7CCF" wp14:editId="46B2F42E">
            <wp:simplePos x="0" y="0"/>
            <wp:positionH relativeFrom="margin">
              <wp:posOffset>-718820</wp:posOffset>
            </wp:positionH>
            <wp:positionV relativeFrom="topMargin">
              <wp:posOffset>161925</wp:posOffset>
            </wp:positionV>
            <wp:extent cx="7199630" cy="1543050"/>
            <wp:effectExtent l="0" t="0" r="1270" b="0"/>
            <wp:wrapTight wrapText="bothSides">
              <wp:wrapPolygon edited="0">
                <wp:start x="0" y="0"/>
                <wp:lineTo x="0" y="21333"/>
                <wp:lineTo x="21547" y="21333"/>
                <wp:lineTo x="215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6E7B">
        <w:rPr>
          <w:rFonts w:ascii="Arial" w:hAnsi="Arial" w:cs="Arial"/>
          <w:b/>
          <w:sz w:val="28"/>
          <w:szCs w:val="28"/>
          <w:u w:val="single"/>
        </w:rPr>
        <w:t>Svazek obcí Metuje</w:t>
      </w:r>
      <w:bookmarkStart w:id="0" w:name="_GoBack"/>
      <w:bookmarkEnd w:id="0"/>
    </w:p>
    <w:p w:rsidR="0057336E" w:rsidRPr="00A06E7B" w:rsidRDefault="00AC19C8" w:rsidP="00A06E7B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E7B">
        <w:rPr>
          <w:rFonts w:ascii="Arial" w:hAnsi="Arial" w:cs="Arial"/>
          <w:b/>
          <w:sz w:val="28"/>
          <w:szCs w:val="28"/>
          <w:u w:val="single"/>
        </w:rPr>
        <w:t>Oznámení o povinně zveřejňovaných dokumentech</w:t>
      </w:r>
    </w:p>
    <w:p w:rsidR="00A06E7B" w:rsidRPr="00A06E7B" w:rsidRDefault="00A06E7B" w:rsidP="00A06E7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57336E" w:rsidRPr="00AC19C8" w:rsidRDefault="00B40F8F" w:rsidP="007F3F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V souladu s příslušnými ustanoveními zákona č. 250/2000 Sb., o rozpočtových pravidlech územních rozpočtů, v platném znění, jsou dokumenty v elektronické podobě zveřejněny na </w:t>
      </w:r>
      <w:r w:rsidR="00AC19C8">
        <w:rPr>
          <w:rFonts w:ascii="Arial" w:hAnsi="Arial" w:cs="Arial"/>
          <w:sz w:val="24"/>
          <w:szCs w:val="24"/>
        </w:rPr>
        <w:t xml:space="preserve">internetových stránkách </w:t>
      </w:r>
      <w:hyperlink r:id="rId5" w:history="1">
        <w:r w:rsidR="004E3C23" w:rsidRPr="0059419D">
          <w:rPr>
            <w:rStyle w:val="Hypertextovodkaz"/>
            <w:rFonts w:ascii="Arial" w:hAnsi="Arial" w:cs="Arial"/>
            <w:sz w:val="24"/>
            <w:szCs w:val="24"/>
          </w:rPr>
          <w:t>www.obcemetuje.cz</w:t>
        </w:r>
      </w:hyperlink>
      <w:r w:rsidR="009C38DB">
        <w:rPr>
          <w:rFonts w:ascii="Arial" w:hAnsi="Arial" w:cs="Arial"/>
          <w:sz w:val="24"/>
          <w:szCs w:val="24"/>
        </w:rPr>
        <w:t xml:space="preserve"> v oddíle </w:t>
      </w:r>
      <w:r w:rsidR="00BC32A7">
        <w:rPr>
          <w:rFonts w:ascii="Arial" w:hAnsi="Arial" w:cs="Arial"/>
          <w:sz w:val="24"/>
          <w:szCs w:val="24"/>
        </w:rPr>
        <w:t>úřední deska</w:t>
      </w:r>
      <w:r w:rsidRPr="00AC19C8">
        <w:rPr>
          <w:rFonts w:ascii="Arial" w:hAnsi="Arial" w:cs="Arial"/>
          <w:sz w:val="24"/>
          <w:szCs w:val="24"/>
        </w:rPr>
        <w:t>.</w:t>
      </w:r>
      <w:r w:rsidR="00A06E7B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 xml:space="preserve">Do listinné podoby všech dokumentů je možné nahlédnout </w:t>
      </w:r>
      <w:r w:rsidR="00BC32A7">
        <w:rPr>
          <w:rFonts w:ascii="Arial" w:hAnsi="Arial" w:cs="Arial"/>
          <w:sz w:val="24"/>
          <w:szCs w:val="24"/>
        </w:rPr>
        <w:t xml:space="preserve">v kanceláři svazku </w:t>
      </w:r>
      <w:r w:rsidRPr="00AC19C8">
        <w:rPr>
          <w:rFonts w:ascii="Arial" w:hAnsi="Arial" w:cs="Arial"/>
          <w:sz w:val="24"/>
          <w:szCs w:val="24"/>
        </w:rPr>
        <w:t xml:space="preserve">na adrese: </w:t>
      </w:r>
      <w:r w:rsidR="00BC32A7">
        <w:rPr>
          <w:rFonts w:ascii="Arial" w:hAnsi="Arial" w:cs="Arial"/>
          <w:sz w:val="24"/>
          <w:szCs w:val="24"/>
        </w:rPr>
        <w:t>5</w:t>
      </w:r>
      <w:r w:rsidR="004E3C23">
        <w:rPr>
          <w:rFonts w:ascii="Arial" w:hAnsi="Arial" w:cs="Arial"/>
          <w:sz w:val="24"/>
          <w:szCs w:val="24"/>
        </w:rPr>
        <w:t>52 24 Velká Jesenice 200</w:t>
      </w:r>
      <w:r w:rsidRPr="00AC19C8">
        <w:rPr>
          <w:rFonts w:ascii="Arial" w:hAnsi="Arial" w:cs="Arial"/>
          <w:sz w:val="24"/>
          <w:szCs w:val="24"/>
        </w:rPr>
        <w:t>.</w:t>
      </w:r>
    </w:p>
    <w:p w:rsidR="0057336E" w:rsidRPr="00A06E7B" w:rsidRDefault="0057336E">
      <w:pPr>
        <w:spacing w:after="0"/>
        <w:rPr>
          <w:rFonts w:ascii="Arial" w:hAnsi="Arial" w:cs="Arial"/>
          <w:sz w:val="10"/>
          <w:szCs w:val="10"/>
        </w:rPr>
      </w:pPr>
    </w:p>
    <w:p w:rsidR="00A8407C" w:rsidRPr="00AC19C8" w:rsidRDefault="00A8407C" w:rsidP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závěrečný účet za rok 201</w:t>
      </w:r>
      <w:r w:rsidR="00E94BFA">
        <w:rPr>
          <w:rFonts w:ascii="Arial" w:hAnsi="Arial" w:cs="Arial"/>
          <w:b/>
          <w:sz w:val="28"/>
          <w:szCs w:val="28"/>
          <w:u w:val="single"/>
        </w:rPr>
        <w:t>7</w:t>
      </w:r>
    </w:p>
    <w:p w:rsidR="00D26F9A" w:rsidRDefault="00D26F9A" w:rsidP="00A84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Schváleno:</w:t>
      </w:r>
      <w:r w:rsidR="00E94BFA">
        <w:rPr>
          <w:rFonts w:ascii="Arial" w:hAnsi="Arial" w:cs="Arial"/>
          <w:sz w:val="24"/>
          <w:szCs w:val="24"/>
        </w:rPr>
        <w:t xml:space="preserve"> 3</w:t>
      </w:r>
      <w:r w:rsidR="004E3C23">
        <w:rPr>
          <w:rFonts w:ascii="Arial" w:hAnsi="Arial" w:cs="Arial"/>
          <w:sz w:val="24"/>
          <w:szCs w:val="24"/>
        </w:rPr>
        <w:t>1</w:t>
      </w:r>
      <w:r w:rsidR="00E94BFA">
        <w:rPr>
          <w:rFonts w:ascii="Arial" w:hAnsi="Arial" w:cs="Arial"/>
          <w:sz w:val="24"/>
          <w:szCs w:val="24"/>
        </w:rPr>
        <w:t xml:space="preserve">. </w:t>
      </w:r>
      <w:r w:rsidR="004E3C2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201</w:t>
      </w:r>
      <w:r w:rsidR="00E94BFA">
        <w:rPr>
          <w:rFonts w:ascii="Arial" w:hAnsi="Arial" w:cs="Arial"/>
          <w:sz w:val="24"/>
          <w:szCs w:val="24"/>
        </w:rPr>
        <w:t>8</w:t>
      </w:r>
    </w:p>
    <w:p w:rsidR="00A8407C" w:rsidRPr="00862D77" w:rsidRDefault="00A8407C" w:rsidP="00A8407C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E94BFA">
        <w:rPr>
          <w:rFonts w:ascii="Arial" w:hAnsi="Arial" w:cs="Arial"/>
          <w:sz w:val="24"/>
          <w:szCs w:val="24"/>
        </w:rPr>
        <w:t>8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="00285239">
        <w:rPr>
          <w:rFonts w:ascii="Arial" w:hAnsi="Arial" w:cs="Arial"/>
          <w:sz w:val="24"/>
          <w:szCs w:val="24"/>
        </w:rPr>
        <w:t>6</w:t>
      </w:r>
      <w:r w:rsidRPr="00862D77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862D77">
        <w:rPr>
          <w:rFonts w:ascii="Arial" w:hAnsi="Arial" w:cs="Arial"/>
          <w:sz w:val="24"/>
          <w:szCs w:val="24"/>
        </w:rPr>
        <w:t>201</w:t>
      </w:r>
      <w:r w:rsidR="00E94BFA">
        <w:rPr>
          <w:rFonts w:ascii="Arial" w:hAnsi="Arial" w:cs="Arial"/>
          <w:sz w:val="24"/>
          <w:szCs w:val="24"/>
        </w:rPr>
        <w:t>8</w:t>
      </w:r>
    </w:p>
    <w:p w:rsidR="00A8407C" w:rsidRPr="00A06E7B" w:rsidRDefault="00A8407C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:rsidR="0057336E" w:rsidRPr="00AC19C8" w:rsidRDefault="00B40F8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19C8">
        <w:rPr>
          <w:rFonts w:ascii="Arial" w:hAnsi="Arial" w:cs="Arial"/>
          <w:b/>
          <w:sz w:val="28"/>
          <w:szCs w:val="28"/>
          <w:u w:val="single"/>
        </w:rPr>
        <w:t>Schválený rozpočet na rok 201</w:t>
      </w:r>
      <w:r w:rsidR="00A8407C">
        <w:rPr>
          <w:rFonts w:ascii="Arial" w:hAnsi="Arial" w:cs="Arial"/>
          <w:b/>
          <w:sz w:val="28"/>
          <w:szCs w:val="28"/>
          <w:u w:val="single"/>
        </w:rPr>
        <w:t>8</w:t>
      </w:r>
    </w:p>
    <w:p w:rsidR="00D26F9A" w:rsidRDefault="00D26F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Schváleno: </w:t>
      </w:r>
      <w:r w:rsidR="004E3C2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.2017</w:t>
      </w:r>
    </w:p>
    <w:p w:rsidR="0057336E" w:rsidRPr="00AC19C8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>Zveřejněno:</w:t>
      </w:r>
      <w:r w:rsidR="00BC32A7">
        <w:rPr>
          <w:rFonts w:ascii="Arial" w:hAnsi="Arial" w:cs="Arial"/>
          <w:sz w:val="24"/>
          <w:szCs w:val="24"/>
        </w:rPr>
        <w:t xml:space="preserve"> 22.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2017</w:t>
      </w:r>
    </w:p>
    <w:p w:rsidR="0057336E" w:rsidRPr="00A06E7B" w:rsidRDefault="0057336E">
      <w:pPr>
        <w:spacing w:after="0"/>
        <w:rPr>
          <w:rFonts w:ascii="Arial" w:hAnsi="Arial" w:cs="Arial"/>
          <w:sz w:val="10"/>
          <w:szCs w:val="10"/>
        </w:rPr>
      </w:pPr>
    </w:p>
    <w:p w:rsidR="0057336E" w:rsidRDefault="00A8407C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Schválený střednědobý výhled rozpočtu na roky 201</w:t>
      </w:r>
      <w:r w:rsidR="000850EA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D26F9A">
        <w:rPr>
          <w:rFonts w:ascii="Arial" w:hAnsi="Arial" w:cs="Arial"/>
          <w:b/>
          <w:sz w:val="28"/>
          <w:szCs w:val="28"/>
          <w:u w:val="single"/>
        </w:rPr>
        <w:t>–</w:t>
      </w:r>
      <w:r w:rsidR="003066B7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7F3F9B">
        <w:rPr>
          <w:rFonts w:ascii="Arial" w:hAnsi="Arial" w:cs="Arial"/>
          <w:b/>
          <w:sz w:val="28"/>
          <w:szCs w:val="28"/>
          <w:u w:val="single"/>
        </w:rPr>
        <w:t>2</w:t>
      </w:r>
      <w:r w:rsidR="000850EA">
        <w:rPr>
          <w:rFonts w:ascii="Arial" w:hAnsi="Arial" w:cs="Arial"/>
          <w:b/>
          <w:sz w:val="28"/>
          <w:szCs w:val="28"/>
          <w:u w:val="single"/>
        </w:rPr>
        <w:t>3</w:t>
      </w:r>
      <w:proofErr w:type="gramEnd"/>
    </w:p>
    <w:p w:rsidR="00D26F9A" w:rsidRDefault="00D26F9A" w:rsidP="00D26F9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r w:rsidR="000850E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.12.</w:t>
      </w:r>
      <w:r w:rsidR="00953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</w:p>
    <w:p w:rsidR="0057336E" w:rsidRDefault="00B40F8F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BC2C67">
        <w:rPr>
          <w:rFonts w:ascii="Arial" w:hAnsi="Arial" w:cs="Arial"/>
          <w:sz w:val="24"/>
          <w:szCs w:val="24"/>
        </w:rPr>
        <w:t>2</w:t>
      </w:r>
      <w:r w:rsidR="00BC32A7">
        <w:rPr>
          <w:rFonts w:ascii="Arial" w:hAnsi="Arial" w:cs="Arial"/>
          <w:sz w:val="24"/>
          <w:szCs w:val="24"/>
        </w:rPr>
        <w:t>2</w:t>
      </w:r>
      <w:r w:rsidRPr="00AC19C8">
        <w:rPr>
          <w:rFonts w:ascii="Arial" w:hAnsi="Arial" w:cs="Arial"/>
          <w:sz w:val="24"/>
          <w:szCs w:val="24"/>
        </w:rPr>
        <w:t>.</w:t>
      </w:r>
      <w:r w:rsidR="00A8407C">
        <w:rPr>
          <w:rFonts w:ascii="Arial" w:hAnsi="Arial" w:cs="Arial"/>
          <w:sz w:val="24"/>
          <w:szCs w:val="24"/>
        </w:rPr>
        <w:t>12</w:t>
      </w:r>
      <w:r w:rsidRPr="00AC19C8">
        <w:rPr>
          <w:rFonts w:ascii="Arial" w:hAnsi="Arial" w:cs="Arial"/>
          <w:sz w:val="24"/>
          <w:szCs w:val="24"/>
        </w:rPr>
        <w:t>.</w:t>
      </w:r>
      <w:r w:rsidR="0095321A"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2017</w:t>
      </w:r>
    </w:p>
    <w:p w:rsidR="00C6001F" w:rsidRPr="00A06E7B" w:rsidRDefault="00C6001F">
      <w:pPr>
        <w:spacing w:after="0"/>
        <w:rPr>
          <w:rFonts w:ascii="Arial" w:hAnsi="Arial" w:cs="Arial"/>
          <w:sz w:val="10"/>
          <w:szCs w:val="10"/>
        </w:rPr>
      </w:pPr>
    </w:p>
    <w:p w:rsidR="00C6001F" w:rsidRDefault="00C6001F" w:rsidP="00C6001F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Rozpočtová opatření svazku v roce 2018</w:t>
      </w:r>
    </w:p>
    <w:p w:rsidR="00C6001F" w:rsidRPr="00AC19C8" w:rsidRDefault="00E94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1/2018</w:t>
      </w:r>
    </w:p>
    <w:p w:rsidR="00E94BFA" w:rsidRDefault="00E94BFA" w:rsidP="00E94BFA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</w:t>
      </w:r>
      <w:r w:rsidR="00E92B07">
        <w:rPr>
          <w:rFonts w:ascii="Arial" w:hAnsi="Arial" w:cs="Arial"/>
          <w:sz w:val="24"/>
          <w:szCs w:val="24"/>
        </w:rPr>
        <w:t>20. 4</w:t>
      </w:r>
      <w:r>
        <w:rPr>
          <w:rFonts w:ascii="Arial" w:hAnsi="Arial" w:cs="Arial"/>
          <w:sz w:val="24"/>
          <w:szCs w:val="24"/>
        </w:rPr>
        <w:t>. 2018</w:t>
      </w:r>
    </w:p>
    <w:p w:rsidR="00E94BFA" w:rsidRDefault="00E94BFA" w:rsidP="00E94BFA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 w:rsidR="00E92B07">
        <w:rPr>
          <w:rFonts w:ascii="Arial" w:hAnsi="Arial" w:cs="Arial"/>
          <w:sz w:val="24"/>
          <w:szCs w:val="24"/>
        </w:rPr>
        <w:t>30.4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E92B07" w:rsidRPr="00AC19C8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2/2018</w:t>
      </w:r>
    </w:p>
    <w:p w:rsidR="00E92B07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31. 5. 2018</w:t>
      </w:r>
    </w:p>
    <w:p w:rsidR="00E92B07" w:rsidRDefault="00E92B07" w:rsidP="00E92B07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>20.6</w:t>
      </w:r>
      <w:r w:rsidRPr="00AC19C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3F7526" w:rsidRPr="00AC19C8" w:rsidRDefault="003F7526" w:rsidP="003F75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3/2018</w:t>
      </w:r>
    </w:p>
    <w:p w:rsidR="003F7526" w:rsidRDefault="003F7526" w:rsidP="003F7526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30. 6. 2018</w:t>
      </w:r>
    </w:p>
    <w:p w:rsidR="003F7526" w:rsidRDefault="003F7526" w:rsidP="003F7526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 xml:space="preserve">18. 07. 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D04D7D" w:rsidRPr="00AC19C8" w:rsidRDefault="00D04D7D" w:rsidP="00D04D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4/2018</w:t>
      </w:r>
    </w:p>
    <w:p w:rsidR="00D04D7D" w:rsidRDefault="00D04D7D" w:rsidP="00D04D7D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 xml:space="preserve"> 22. 11. 2018</w:t>
      </w:r>
    </w:p>
    <w:p w:rsidR="00D04D7D" w:rsidRDefault="00D04D7D" w:rsidP="00D04D7D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 xml:space="preserve">23. 11.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</w:p>
    <w:p w:rsidR="00A06E7B" w:rsidRPr="00AC19C8" w:rsidRDefault="00A06E7B" w:rsidP="00A06E7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Rozpočtové opatření č.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/2018</w:t>
      </w:r>
    </w:p>
    <w:p w:rsidR="00A06E7B" w:rsidRDefault="00A06E7B" w:rsidP="00A06E7B">
      <w:pPr>
        <w:spacing w:after="0"/>
        <w:rPr>
          <w:rFonts w:ascii="Arial" w:hAnsi="Arial" w:cs="Arial"/>
          <w:sz w:val="24"/>
          <w:szCs w:val="24"/>
        </w:rPr>
      </w:pPr>
      <w:r w:rsidRPr="00D26F9A">
        <w:rPr>
          <w:rFonts w:ascii="Arial" w:hAnsi="Arial" w:cs="Arial"/>
          <w:sz w:val="24"/>
          <w:szCs w:val="24"/>
        </w:rPr>
        <w:t>Schváleno: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 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2018</w:t>
      </w:r>
    </w:p>
    <w:p w:rsidR="00A06E7B" w:rsidRDefault="00A06E7B" w:rsidP="00A06E7B">
      <w:pPr>
        <w:spacing w:after="0"/>
        <w:rPr>
          <w:rFonts w:ascii="Arial" w:hAnsi="Arial" w:cs="Arial"/>
          <w:sz w:val="24"/>
          <w:szCs w:val="24"/>
        </w:rPr>
      </w:pPr>
      <w:r w:rsidRPr="00AC19C8">
        <w:rPr>
          <w:rFonts w:ascii="Arial" w:hAnsi="Arial" w:cs="Arial"/>
          <w:sz w:val="24"/>
          <w:szCs w:val="24"/>
        </w:rPr>
        <w:t xml:space="preserve">Zveřejněno: </w:t>
      </w:r>
      <w:r>
        <w:rPr>
          <w:rFonts w:ascii="Arial" w:hAnsi="Arial" w:cs="Arial"/>
          <w:sz w:val="24"/>
          <w:szCs w:val="24"/>
        </w:rPr>
        <w:t xml:space="preserve">23. 1. </w:t>
      </w:r>
      <w:r w:rsidRPr="00AC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</w:p>
    <w:p w:rsidR="00D04D7D" w:rsidRPr="00A06E7B" w:rsidRDefault="00D04D7D" w:rsidP="003F7526">
      <w:pPr>
        <w:spacing w:after="0"/>
        <w:rPr>
          <w:rFonts w:ascii="Arial" w:hAnsi="Arial" w:cs="Arial"/>
          <w:sz w:val="10"/>
          <w:szCs w:val="10"/>
        </w:rPr>
      </w:pPr>
    </w:p>
    <w:p w:rsidR="00E92B07" w:rsidRDefault="00E92B07" w:rsidP="00E94BFA">
      <w:pPr>
        <w:spacing w:after="0"/>
        <w:rPr>
          <w:rFonts w:ascii="Arial" w:hAnsi="Arial" w:cs="Arial"/>
          <w:sz w:val="24"/>
          <w:szCs w:val="24"/>
        </w:rPr>
      </w:pPr>
    </w:p>
    <w:p w:rsidR="0057336E" w:rsidRPr="00AC19C8" w:rsidRDefault="00A840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Vyvěšeno na úřední desce od </w:t>
      </w:r>
      <w:r w:rsidR="00D04D7D">
        <w:rPr>
          <w:rFonts w:ascii="Arial" w:hAnsi="Arial" w:cs="Arial"/>
          <w:sz w:val="24"/>
          <w:szCs w:val="24"/>
        </w:rPr>
        <w:t>23</w:t>
      </w:r>
      <w:r w:rsidR="00780098">
        <w:rPr>
          <w:rFonts w:ascii="Arial" w:hAnsi="Arial" w:cs="Arial"/>
          <w:sz w:val="24"/>
          <w:szCs w:val="24"/>
        </w:rPr>
        <w:t>.</w:t>
      </w:r>
      <w:r w:rsidR="00D04D7D">
        <w:rPr>
          <w:rFonts w:ascii="Arial" w:hAnsi="Arial" w:cs="Arial"/>
          <w:sz w:val="24"/>
          <w:szCs w:val="24"/>
        </w:rPr>
        <w:t>1</w:t>
      </w:r>
      <w:r w:rsidR="0095321A">
        <w:rPr>
          <w:rFonts w:ascii="Arial" w:hAnsi="Arial" w:cs="Arial"/>
          <w:sz w:val="24"/>
          <w:szCs w:val="24"/>
        </w:rPr>
        <w:t xml:space="preserve">. </w:t>
      </w:r>
      <w:r w:rsidR="00780098">
        <w:rPr>
          <w:rFonts w:ascii="Arial" w:hAnsi="Arial" w:cs="Arial"/>
          <w:sz w:val="24"/>
          <w:szCs w:val="24"/>
        </w:rPr>
        <w:t>201</w:t>
      </w:r>
      <w:r w:rsidR="00A06E7B">
        <w:rPr>
          <w:rFonts w:ascii="Arial" w:hAnsi="Arial" w:cs="Arial"/>
          <w:sz w:val="24"/>
          <w:szCs w:val="24"/>
        </w:rPr>
        <w:t>9</w:t>
      </w:r>
      <w:r w:rsidR="00780098">
        <w:rPr>
          <w:rFonts w:ascii="Arial" w:hAnsi="Arial" w:cs="Arial"/>
          <w:sz w:val="24"/>
          <w:szCs w:val="24"/>
        </w:rPr>
        <w:t xml:space="preserve"> </w:t>
      </w:r>
    </w:p>
    <w:sectPr w:rsidR="0057336E" w:rsidRPr="00AC19C8" w:rsidSect="00D04D7D">
      <w:pgSz w:w="11906" w:h="16838"/>
      <w:pgMar w:top="2268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E"/>
    <w:rsid w:val="00052EE1"/>
    <w:rsid w:val="000850EA"/>
    <w:rsid w:val="001A2F81"/>
    <w:rsid w:val="00285239"/>
    <w:rsid w:val="003066B7"/>
    <w:rsid w:val="003F7526"/>
    <w:rsid w:val="004E3C23"/>
    <w:rsid w:val="0057336E"/>
    <w:rsid w:val="006F0EF9"/>
    <w:rsid w:val="00780098"/>
    <w:rsid w:val="007F3F9B"/>
    <w:rsid w:val="00862D77"/>
    <w:rsid w:val="0095321A"/>
    <w:rsid w:val="009C38DB"/>
    <w:rsid w:val="00A06E7B"/>
    <w:rsid w:val="00A8407C"/>
    <w:rsid w:val="00AC19C8"/>
    <w:rsid w:val="00B40F8F"/>
    <w:rsid w:val="00B86697"/>
    <w:rsid w:val="00BC2C67"/>
    <w:rsid w:val="00BC32A7"/>
    <w:rsid w:val="00C6001F"/>
    <w:rsid w:val="00D04D7D"/>
    <w:rsid w:val="00D26F9A"/>
    <w:rsid w:val="00E92B07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8BC2"/>
  <w15:docId w15:val="{D6B71952-9B96-4F99-BAE1-2015C3B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38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2A7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A0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cemetuj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Zdena Hovorková</cp:lastModifiedBy>
  <cp:revision>4</cp:revision>
  <cp:lastPrinted>2017-12-18T07:12:00Z</cp:lastPrinted>
  <dcterms:created xsi:type="dcterms:W3CDTF">2018-11-23T06:22:00Z</dcterms:created>
  <dcterms:modified xsi:type="dcterms:W3CDTF">2019-01-23T06:25:00Z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